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250D" w14:textId="77777777" w:rsidR="00983340" w:rsidRDefault="00426F49" w:rsidP="00426F49">
      <w:r>
        <w:rPr>
          <w:noProof/>
          <w:lang w:eastAsia="en-GB"/>
        </w:rPr>
        <w:drawing>
          <wp:inline distT="0" distB="0" distL="0" distR="0" wp14:anchorId="1F0C92E0" wp14:editId="406B5D3D">
            <wp:extent cx="2314575" cy="132931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 Loc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16" cy="133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</w:t>
      </w:r>
      <w:r w:rsidR="000904EF">
        <w:rPr>
          <w:noProof/>
          <w:lang w:eastAsia="en-GB"/>
        </w:rPr>
        <w:t xml:space="preserve">                        </w:t>
      </w:r>
      <w:r>
        <w:rPr>
          <w:noProof/>
          <w:lang w:eastAsia="en-GB"/>
        </w:rPr>
        <w:t xml:space="preserve">  </w:t>
      </w:r>
      <w:r w:rsidR="00D93F48">
        <w:rPr>
          <w:noProof/>
          <w:lang w:eastAsia="en-GB"/>
        </w:rPr>
        <w:drawing>
          <wp:inline distT="0" distB="0" distL="0" distR="0" wp14:anchorId="71E4BA09" wp14:editId="6EC1D30B">
            <wp:extent cx="1615983" cy="92436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BL_TRANSPARENT_SCREEN_RGB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201" cy="93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A2A28" w14:textId="77777777" w:rsidR="00D93F48" w:rsidRDefault="00D93F48" w:rsidP="00D93F48">
      <w:pPr>
        <w:rPr>
          <w:noProof/>
          <w:lang w:eastAsia="en-GB"/>
        </w:rPr>
      </w:pPr>
    </w:p>
    <w:p w14:paraId="1F20277C" w14:textId="26B4C518" w:rsidR="001122A0" w:rsidRPr="0092168A" w:rsidRDefault="00F259CB" w:rsidP="001122A0">
      <w:pPr>
        <w:jc w:val="center"/>
        <w:rPr>
          <w:rFonts w:cstheme="minorHAnsi"/>
          <w:b/>
          <w:noProof/>
          <w:color w:val="2E74B5" w:themeColor="accent5" w:themeShade="BF"/>
          <w:sz w:val="24"/>
          <w:szCs w:val="24"/>
          <w:lang w:eastAsia="en-GB"/>
        </w:rPr>
      </w:pPr>
      <w:r>
        <w:rPr>
          <w:rFonts w:cstheme="minorHAnsi"/>
          <w:b/>
          <w:noProof/>
          <w:color w:val="2E74B5" w:themeColor="accent5" w:themeShade="BF"/>
          <w:sz w:val="24"/>
          <w:szCs w:val="24"/>
          <w:lang w:eastAsia="en-GB"/>
        </w:rPr>
        <w:t xml:space="preserve">Community Events </w:t>
      </w:r>
      <w:r w:rsidR="003C1F34">
        <w:rPr>
          <w:rFonts w:cstheme="minorHAnsi"/>
          <w:b/>
          <w:noProof/>
          <w:color w:val="2E74B5" w:themeColor="accent5" w:themeShade="BF"/>
          <w:sz w:val="24"/>
          <w:szCs w:val="24"/>
          <w:lang w:eastAsia="en-GB"/>
        </w:rPr>
        <w:t xml:space="preserve">and Volunteer </w:t>
      </w:r>
      <w:r w:rsidR="000904EF" w:rsidRPr="0092168A">
        <w:rPr>
          <w:rFonts w:cstheme="minorHAnsi"/>
          <w:b/>
          <w:noProof/>
          <w:color w:val="2E74B5" w:themeColor="accent5" w:themeShade="BF"/>
          <w:sz w:val="24"/>
          <w:szCs w:val="24"/>
          <w:lang w:eastAsia="en-GB"/>
        </w:rPr>
        <w:t>Coordinator for Tang Hall Big Local</w:t>
      </w:r>
    </w:p>
    <w:p w14:paraId="22E5209C" w14:textId="77777777" w:rsidR="00E7717E" w:rsidRDefault="00E7717E" w:rsidP="00BC09B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77DFCAF0" w14:textId="6D92E73E" w:rsidR="00BC09BE" w:rsidRPr="00BC09BE" w:rsidRDefault="00BC09BE" w:rsidP="00BC09B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C09BE">
        <w:rPr>
          <w:rFonts w:cstheme="minorHAnsi"/>
          <w:sz w:val="24"/>
          <w:szCs w:val="24"/>
          <w:shd w:val="clear" w:color="auto" w:fill="FFFFFF"/>
        </w:rPr>
        <w:t>Tang Hall in York is one of 150 areas in England chosen to deliver Big Local – a community</w:t>
      </w:r>
      <w:r w:rsidR="00292FFA">
        <w:rPr>
          <w:rFonts w:cstheme="minorHAnsi"/>
          <w:sz w:val="24"/>
          <w:szCs w:val="24"/>
          <w:shd w:val="clear" w:color="auto" w:fill="FFFFFF"/>
        </w:rPr>
        <w:t>-</w:t>
      </w:r>
      <w:r w:rsidRPr="00BC09BE">
        <w:rPr>
          <w:rFonts w:cstheme="minorHAnsi"/>
          <w:sz w:val="24"/>
          <w:szCs w:val="24"/>
          <w:shd w:val="clear" w:color="auto" w:fill="FFFFFF"/>
        </w:rPr>
        <w:t xml:space="preserve"> led, 10-year Big Lottery funded programme which helps residents create lasting change through an investment of at least £1 million. </w:t>
      </w:r>
    </w:p>
    <w:p w14:paraId="5F7948D4" w14:textId="77777777" w:rsidR="00BC09BE" w:rsidRPr="00BC09BE" w:rsidRDefault="00BC09BE" w:rsidP="00BC09B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4AEBDFBB" w14:textId="77777777" w:rsidR="00BC09BE" w:rsidRPr="00BC09BE" w:rsidRDefault="00BC09BE" w:rsidP="00BC09B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C09BE">
        <w:rPr>
          <w:rFonts w:cstheme="minorHAnsi"/>
          <w:sz w:val="24"/>
          <w:szCs w:val="24"/>
          <w:shd w:val="clear" w:color="auto" w:fill="FFFFFF"/>
        </w:rPr>
        <w:t xml:space="preserve">Tang Hall Big Local puts residents and their community firmly in the driving seat enabling them to identify local needs, </w:t>
      </w:r>
      <w:proofErr w:type="gramStart"/>
      <w:r w:rsidRPr="00BC09BE">
        <w:rPr>
          <w:rFonts w:cstheme="minorHAnsi"/>
          <w:sz w:val="24"/>
          <w:szCs w:val="24"/>
          <w:shd w:val="clear" w:color="auto" w:fill="FFFFFF"/>
        </w:rPr>
        <w:t>take action</w:t>
      </w:r>
      <w:proofErr w:type="gramEnd"/>
      <w:r w:rsidRPr="00BC09BE">
        <w:rPr>
          <w:rFonts w:cstheme="minorHAnsi"/>
          <w:sz w:val="24"/>
          <w:szCs w:val="24"/>
          <w:shd w:val="clear" w:color="auto" w:fill="FFFFFF"/>
        </w:rPr>
        <w:t xml:space="preserve"> and make an impact. Tang Hall Big Local is all about delivering in partnership, making the best of local knowledge, skills, </w:t>
      </w:r>
      <w:proofErr w:type="gramStart"/>
      <w:r w:rsidRPr="00BC09BE">
        <w:rPr>
          <w:rFonts w:cstheme="minorHAnsi"/>
          <w:sz w:val="24"/>
          <w:szCs w:val="24"/>
          <w:shd w:val="clear" w:color="auto" w:fill="FFFFFF"/>
        </w:rPr>
        <w:t>ambition</w:t>
      </w:r>
      <w:proofErr w:type="gramEnd"/>
      <w:r w:rsidRPr="00BC09BE">
        <w:rPr>
          <w:rFonts w:cstheme="minorHAnsi"/>
          <w:sz w:val="24"/>
          <w:szCs w:val="24"/>
          <w:shd w:val="clear" w:color="auto" w:fill="FFFFFF"/>
        </w:rPr>
        <w:t xml:space="preserve"> and enthusiasm to make Tang Hall an even better place to live. </w:t>
      </w:r>
    </w:p>
    <w:p w14:paraId="55F2E64B" w14:textId="77777777" w:rsidR="00BC09BE" w:rsidRPr="00BC09BE" w:rsidRDefault="00BC09BE" w:rsidP="00BC09B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6279B185" w14:textId="2A9F7012" w:rsidR="0092168A" w:rsidRDefault="00BC09BE" w:rsidP="00BC09B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C09BE">
        <w:rPr>
          <w:rFonts w:cstheme="minorHAnsi"/>
          <w:sz w:val="24"/>
          <w:szCs w:val="24"/>
          <w:shd w:val="clear" w:color="auto" w:fill="FFFFFF"/>
        </w:rPr>
        <w:t>In 20</w:t>
      </w:r>
      <w:r w:rsidR="003C1F34">
        <w:rPr>
          <w:rFonts w:cstheme="minorHAnsi"/>
          <w:sz w:val="24"/>
          <w:szCs w:val="24"/>
          <w:shd w:val="clear" w:color="auto" w:fill="FFFFFF"/>
        </w:rPr>
        <w:t>22</w:t>
      </w:r>
      <w:r w:rsidRPr="00BC09BE">
        <w:rPr>
          <w:rFonts w:cstheme="minorHAnsi"/>
          <w:sz w:val="24"/>
          <w:szCs w:val="24"/>
          <w:shd w:val="clear" w:color="auto" w:fill="FFFFFF"/>
        </w:rPr>
        <w:t xml:space="preserve"> Tang Hall Big Local, will be in year </w:t>
      </w:r>
      <w:r w:rsidR="003C1F34">
        <w:rPr>
          <w:rFonts w:cstheme="minorHAnsi"/>
          <w:sz w:val="24"/>
          <w:szCs w:val="24"/>
          <w:shd w:val="clear" w:color="auto" w:fill="FFFFFF"/>
        </w:rPr>
        <w:t>7</w:t>
      </w:r>
      <w:r w:rsidRPr="00BC09BE">
        <w:rPr>
          <w:rFonts w:cstheme="minorHAnsi"/>
          <w:sz w:val="24"/>
          <w:szCs w:val="24"/>
          <w:shd w:val="clear" w:color="auto" w:fill="FFFFFF"/>
        </w:rPr>
        <w:t xml:space="preserve"> of its 10-year plan with exciting commissions and activities in the pipeline, developing people and places within the Tang Hall community. </w:t>
      </w:r>
    </w:p>
    <w:p w14:paraId="719C3931" w14:textId="77777777" w:rsidR="0092168A" w:rsidRDefault="0092168A" w:rsidP="00BC09B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114B1300" w14:textId="28573BD4" w:rsidR="00BC09BE" w:rsidRPr="0092168A" w:rsidRDefault="00BC09BE" w:rsidP="00BC09B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C09BE">
        <w:rPr>
          <w:rFonts w:cstheme="minorHAnsi"/>
          <w:sz w:val="24"/>
          <w:szCs w:val="24"/>
          <w:shd w:val="clear" w:color="auto" w:fill="FFFFFF"/>
        </w:rPr>
        <w:t xml:space="preserve">The </w:t>
      </w:r>
      <w:proofErr w:type="gramStart"/>
      <w:r w:rsidRPr="0092168A">
        <w:rPr>
          <w:rFonts w:cstheme="minorHAnsi"/>
          <w:sz w:val="24"/>
          <w:szCs w:val="24"/>
          <w:shd w:val="clear" w:color="auto" w:fill="FFFFFF"/>
        </w:rPr>
        <w:t>Coordinator</w:t>
      </w:r>
      <w:proofErr w:type="gramEnd"/>
      <w:r w:rsidRPr="00BC09BE">
        <w:rPr>
          <w:rFonts w:cstheme="minorHAnsi"/>
          <w:sz w:val="24"/>
          <w:szCs w:val="24"/>
          <w:shd w:val="clear" w:color="auto" w:fill="FFFFFF"/>
        </w:rPr>
        <w:t xml:space="preserve"> role is an important part of supporting the delivery of the plan working with the THBL Partnership, trustees, staff and volunteers supporting residents </w:t>
      </w:r>
      <w:r w:rsidRPr="0092168A">
        <w:rPr>
          <w:rFonts w:cstheme="minorHAnsi"/>
          <w:sz w:val="24"/>
          <w:szCs w:val="24"/>
          <w:shd w:val="clear" w:color="auto" w:fill="FFFFFF"/>
        </w:rPr>
        <w:t xml:space="preserve">to get involved and working with partners in co-production and collaboration to ensure an inclusive and diverse approach. </w:t>
      </w:r>
    </w:p>
    <w:p w14:paraId="0824A6C5" w14:textId="77777777" w:rsidR="0092168A" w:rsidRPr="0092168A" w:rsidRDefault="0092168A" w:rsidP="00BC09B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011E76C9" w14:textId="05DAD8BB" w:rsidR="00BC09BE" w:rsidRPr="0092168A" w:rsidRDefault="00BC09BE" w:rsidP="00BC09B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92168A">
        <w:rPr>
          <w:rFonts w:cstheme="minorHAnsi"/>
          <w:sz w:val="24"/>
          <w:szCs w:val="24"/>
          <w:shd w:val="clear" w:color="auto" w:fill="FFFFFF"/>
        </w:rPr>
        <w:t xml:space="preserve">Tang Hall Big Local is looking for a Volunteer </w:t>
      </w:r>
      <w:r w:rsidR="00292FFA">
        <w:rPr>
          <w:rFonts w:cstheme="minorHAnsi"/>
          <w:sz w:val="24"/>
          <w:szCs w:val="24"/>
          <w:shd w:val="clear" w:color="auto" w:fill="FFFFFF"/>
        </w:rPr>
        <w:t>Coordinator</w:t>
      </w:r>
      <w:r w:rsidRPr="0092168A">
        <w:rPr>
          <w:rFonts w:cstheme="minorHAnsi"/>
          <w:sz w:val="24"/>
          <w:szCs w:val="24"/>
          <w:shd w:val="clear" w:color="auto" w:fill="FFFFFF"/>
        </w:rPr>
        <w:t xml:space="preserve"> with community development skills, who can work in a busy office and support a variety of events and activities that bring the community together to achieve their goals. </w:t>
      </w:r>
    </w:p>
    <w:p w14:paraId="08BFBEBC" w14:textId="093C17BD" w:rsidR="00BC09BE" w:rsidRDefault="00BC09BE" w:rsidP="00BC09B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52E729D1" w14:textId="77777777" w:rsidR="003C1F34" w:rsidRPr="0092168A" w:rsidRDefault="003C1F34" w:rsidP="00BC09B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3F04F13D" w14:textId="77777777" w:rsidR="00BC09BE" w:rsidRPr="0092168A" w:rsidRDefault="0092168A" w:rsidP="00BC09B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92168A">
        <w:rPr>
          <w:rFonts w:cstheme="minorHAnsi"/>
          <w:sz w:val="24"/>
          <w:szCs w:val="24"/>
          <w:shd w:val="clear" w:color="auto" w:fill="FFFFFF"/>
        </w:rPr>
        <w:t>Email;</w:t>
      </w:r>
      <w:proofErr w:type="gramEnd"/>
      <w:r w:rsidRPr="0092168A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6" w:history="1">
        <w:r w:rsidRPr="0092168A">
          <w:rPr>
            <w:rStyle w:val="Hyperlink"/>
            <w:rFonts w:cstheme="minorHAnsi"/>
            <w:sz w:val="24"/>
            <w:szCs w:val="24"/>
            <w:shd w:val="clear" w:color="auto" w:fill="FFFFFF"/>
          </w:rPr>
          <w:t>office@thbl.org.uk</w:t>
        </w:r>
      </w:hyperlink>
      <w:r w:rsidRPr="0092168A">
        <w:rPr>
          <w:rFonts w:cstheme="minorHAnsi"/>
          <w:sz w:val="24"/>
          <w:szCs w:val="24"/>
          <w:shd w:val="clear" w:color="auto" w:fill="FFFFFF"/>
        </w:rPr>
        <w:t xml:space="preserve"> for an application form or visit </w:t>
      </w:r>
      <w:hyperlink r:id="rId7" w:history="1">
        <w:r w:rsidRPr="0092168A">
          <w:rPr>
            <w:rStyle w:val="Hyperlink"/>
            <w:rFonts w:cstheme="minorHAnsi"/>
            <w:sz w:val="24"/>
            <w:szCs w:val="24"/>
            <w:shd w:val="clear" w:color="auto" w:fill="FFFFFF"/>
          </w:rPr>
          <w:t>www.thbl.org.uk</w:t>
        </w:r>
      </w:hyperlink>
    </w:p>
    <w:p w14:paraId="3BA78651" w14:textId="77777777" w:rsidR="0092168A" w:rsidRPr="0092168A" w:rsidRDefault="0092168A" w:rsidP="00BC09BE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92168A">
        <w:rPr>
          <w:rFonts w:cstheme="minorHAnsi"/>
          <w:sz w:val="24"/>
          <w:szCs w:val="24"/>
          <w:shd w:val="clear" w:color="auto" w:fill="FFFFFF"/>
        </w:rPr>
        <w:t xml:space="preserve">See FB Tang Hall Big </w:t>
      </w:r>
      <w:proofErr w:type="gramStart"/>
      <w:r w:rsidRPr="0092168A">
        <w:rPr>
          <w:rFonts w:cstheme="minorHAnsi"/>
          <w:sz w:val="24"/>
          <w:szCs w:val="24"/>
          <w:shd w:val="clear" w:color="auto" w:fill="FFFFFF"/>
        </w:rPr>
        <w:t>Local  Twitter</w:t>
      </w:r>
      <w:proofErr w:type="gramEnd"/>
      <w:r w:rsidRPr="0092168A">
        <w:rPr>
          <w:rFonts w:cstheme="minorHAnsi"/>
          <w:sz w:val="24"/>
          <w:szCs w:val="24"/>
          <w:shd w:val="clear" w:color="auto" w:fill="FFFFFF"/>
        </w:rPr>
        <w:t xml:space="preserve"> @TangHBigLocal YouTube – Tang Hall Big Local </w:t>
      </w:r>
    </w:p>
    <w:p w14:paraId="24D8A8CB" w14:textId="77777777" w:rsidR="00D93F48" w:rsidRDefault="00D93F48" w:rsidP="00D93F48">
      <w:pPr>
        <w:rPr>
          <w:noProof/>
          <w:lang w:eastAsia="en-GB"/>
        </w:rPr>
      </w:pPr>
    </w:p>
    <w:p w14:paraId="26D045A5" w14:textId="77777777" w:rsidR="00D93F48" w:rsidRDefault="00D93F48" w:rsidP="00D93F48">
      <w:r>
        <w:rPr>
          <w:noProof/>
          <w:lang w:eastAsia="en-GB"/>
        </w:rPr>
        <w:t xml:space="preserve">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CCA3CDE" wp14:editId="158DCB78">
            <wp:extent cx="2590800" cy="126727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nt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356" cy="127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</w:p>
    <w:sectPr w:rsidR="00D93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48"/>
    <w:rsid w:val="000904EF"/>
    <w:rsid w:val="001122A0"/>
    <w:rsid w:val="00292FFA"/>
    <w:rsid w:val="003C1F34"/>
    <w:rsid w:val="003E2608"/>
    <w:rsid w:val="00411DAE"/>
    <w:rsid w:val="00426F49"/>
    <w:rsid w:val="0071067A"/>
    <w:rsid w:val="0089277B"/>
    <w:rsid w:val="0092168A"/>
    <w:rsid w:val="00983340"/>
    <w:rsid w:val="00A465E5"/>
    <w:rsid w:val="00AA0237"/>
    <w:rsid w:val="00BC09BE"/>
    <w:rsid w:val="00D10C6C"/>
    <w:rsid w:val="00D93F48"/>
    <w:rsid w:val="00E57E3C"/>
    <w:rsid w:val="00E7717E"/>
    <w:rsid w:val="00F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B349"/>
  <w15:chartTrackingRefBased/>
  <w15:docId w15:val="{343B874E-B7A5-46B3-B3D9-D7C9A729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thb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hbl.org.uk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Hall Big Local</dc:creator>
  <cp:keywords/>
  <dc:description/>
  <cp:lastModifiedBy>Anna Bialkowska</cp:lastModifiedBy>
  <cp:revision>2</cp:revision>
  <dcterms:created xsi:type="dcterms:W3CDTF">2021-10-19T10:53:00Z</dcterms:created>
  <dcterms:modified xsi:type="dcterms:W3CDTF">2021-10-19T10:53:00Z</dcterms:modified>
</cp:coreProperties>
</file>